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4A8FC8B6" w14:textId="77777777" w:rsidR="00274C5E" w:rsidRPr="00940BCD" w:rsidRDefault="00274C5E" w:rsidP="00DB698B">
      <w:pPr>
        <w:jc w:val="both"/>
      </w:pPr>
    </w:p>
    <w:p w14:paraId="4BD8DE00" w14:textId="3EA5427D" w:rsidR="001F386F" w:rsidRDefault="001F386F" w:rsidP="00BB563B">
      <w:pPr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 </w:t>
      </w:r>
      <w:r w:rsidR="006D3816">
        <w:rPr>
          <w:rFonts w:ascii="Verdana" w:hAnsi="Verdana"/>
          <w:b/>
          <w:bCs/>
        </w:rPr>
        <w:t xml:space="preserve"> SÉRIE “</w:t>
      </w:r>
      <w:r w:rsidR="00274C5E" w:rsidRPr="00940BCD">
        <w:rPr>
          <w:rFonts w:ascii="Verdana" w:hAnsi="Verdana"/>
          <w:b/>
          <w:bCs/>
        </w:rPr>
        <w:t>FILARM</w:t>
      </w:r>
      <w:r>
        <w:rPr>
          <w:rFonts w:ascii="Verdana" w:hAnsi="Verdana"/>
          <w:b/>
          <w:bCs/>
        </w:rPr>
        <w:t>Ô</w:t>
      </w:r>
      <w:r w:rsidR="00274C5E" w:rsidRPr="00940BCD">
        <w:rPr>
          <w:rFonts w:ascii="Verdana" w:hAnsi="Verdana"/>
          <w:b/>
          <w:bCs/>
        </w:rPr>
        <w:t xml:space="preserve">NICA </w:t>
      </w:r>
      <w:r w:rsidR="00CC6AE0">
        <w:rPr>
          <w:rFonts w:ascii="Verdana" w:hAnsi="Verdana"/>
          <w:b/>
          <w:bCs/>
        </w:rPr>
        <w:t>EM CÂMARA</w:t>
      </w:r>
      <w:r w:rsidR="006D3816">
        <w:rPr>
          <w:rFonts w:ascii="Verdana" w:hAnsi="Verdana"/>
          <w:b/>
          <w:bCs/>
        </w:rPr>
        <w:t>”</w:t>
      </w:r>
    </w:p>
    <w:p w14:paraId="694BF04E" w14:textId="2DBD2248" w:rsidR="00274C5E" w:rsidRDefault="001F386F" w:rsidP="00BB563B">
      <w:pPr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 PASSA A SER GRATUITA EM 2026</w:t>
      </w:r>
      <w:r w:rsidR="00CC6AE0">
        <w:rPr>
          <w:rFonts w:ascii="Verdana" w:hAnsi="Verdana"/>
          <w:b/>
          <w:bCs/>
        </w:rPr>
        <w:t xml:space="preserve"> </w:t>
      </w:r>
    </w:p>
    <w:p w14:paraId="4E517C5B" w14:textId="77777777" w:rsidR="005518B2" w:rsidRDefault="005518B2" w:rsidP="00BB563B">
      <w:pPr>
        <w:jc w:val="center"/>
        <w:rPr>
          <w:rFonts w:ascii="Verdana" w:hAnsi="Verdana"/>
          <w:b/>
          <w:bCs/>
        </w:rPr>
      </w:pPr>
    </w:p>
    <w:p w14:paraId="5DD1412F" w14:textId="77777777" w:rsidR="00EF2A3A" w:rsidRDefault="00EF2A3A" w:rsidP="00EF2A3A">
      <w:pPr>
        <w:jc w:val="both"/>
        <w:rPr>
          <w:rFonts w:ascii="Verdana" w:hAnsi="Verdana" w:cs="Calibri Light"/>
        </w:rPr>
      </w:pPr>
      <w:r w:rsidRPr="00A66A31">
        <w:rPr>
          <w:rFonts w:ascii="Verdana" w:hAnsi="Verdana" w:cs="Calibri Light"/>
          <w:b/>
          <w:bCs/>
        </w:rPr>
        <w:t xml:space="preserve">No dia 17 de março, </w:t>
      </w:r>
      <w:r w:rsidRPr="00A66A31">
        <w:rPr>
          <w:rFonts w:ascii="Verdana" w:hAnsi="Verdana" w:cs="Calibri Light"/>
        </w:rPr>
        <w:t>às</w:t>
      </w:r>
      <w:r w:rsidRPr="00A66A31">
        <w:rPr>
          <w:rFonts w:ascii="Verdana" w:hAnsi="Verdana" w:cs="Calibri Light"/>
          <w:b/>
          <w:bCs/>
        </w:rPr>
        <w:t xml:space="preserve"> 20h30</w:t>
      </w:r>
      <w:r w:rsidRPr="00A66A31">
        <w:rPr>
          <w:rFonts w:ascii="Verdana" w:hAnsi="Verdana" w:cs="Calibri Light"/>
        </w:rPr>
        <w:t xml:space="preserve">, na </w:t>
      </w:r>
      <w:r w:rsidRPr="00A66A31">
        <w:rPr>
          <w:rFonts w:ascii="Verdana" w:hAnsi="Verdana" w:cs="Calibri Light"/>
          <w:b/>
          <w:bCs/>
        </w:rPr>
        <w:t xml:space="preserve">Sala Minas Gerais, </w:t>
      </w:r>
      <w:r w:rsidRPr="00A66A31">
        <w:rPr>
          <w:rFonts w:ascii="Verdana" w:hAnsi="Verdana" w:cs="Calibri Light"/>
        </w:rPr>
        <w:t>acontece a primeira apresentação do ano da</w:t>
      </w:r>
      <w:r w:rsidRPr="00A66A31">
        <w:rPr>
          <w:rFonts w:ascii="Verdana" w:hAnsi="Verdana" w:cs="Calibri Light"/>
          <w:b/>
          <w:bCs/>
        </w:rPr>
        <w:t xml:space="preserve"> </w:t>
      </w:r>
      <w:r w:rsidRPr="00A66A31">
        <w:rPr>
          <w:rFonts w:ascii="Verdana" w:hAnsi="Verdana" w:cs="Calibri Light"/>
        </w:rPr>
        <w:t>série</w:t>
      </w:r>
      <w:r w:rsidRPr="00A66A31">
        <w:rPr>
          <w:rFonts w:ascii="Verdana" w:hAnsi="Verdana" w:cs="Calibri Light"/>
          <w:b/>
          <w:bCs/>
        </w:rPr>
        <w:t xml:space="preserve"> “</w:t>
      </w:r>
      <w:r w:rsidRPr="00810CD2">
        <w:rPr>
          <w:rFonts w:ascii="Verdana" w:hAnsi="Verdana" w:cs="Calibri Light"/>
          <w:b/>
          <w:bCs/>
        </w:rPr>
        <w:t>Filarmônica em Câmara”</w:t>
      </w:r>
      <w:r w:rsidRPr="00810CD2">
        <w:rPr>
          <w:rFonts w:ascii="Verdana" w:hAnsi="Verdana" w:cs="Calibri Light"/>
        </w:rPr>
        <w:t xml:space="preserve">. </w:t>
      </w:r>
      <w:r w:rsidRPr="00810CD2">
        <w:rPr>
          <w:rFonts w:ascii="Verdana" w:hAnsi="Verdana" w:cs="Calibri Light"/>
          <w:b/>
          <w:bCs/>
        </w:rPr>
        <w:t>A série, realizada às terças-feiras, passa a ser gratuita, com distribuição de ingressos pelo site da Filarmônica de Minas Gerais</w:t>
      </w:r>
      <w:r w:rsidRPr="00810CD2">
        <w:rPr>
          <w:rFonts w:ascii="Verdana" w:hAnsi="Verdana" w:cs="Calibri Light"/>
        </w:rPr>
        <w:t xml:space="preserve">. O programa tem início com o </w:t>
      </w:r>
      <w:r w:rsidRPr="00810CD2">
        <w:rPr>
          <w:rFonts w:ascii="Verdana" w:hAnsi="Verdana"/>
          <w:i/>
          <w:iCs/>
        </w:rPr>
        <w:t xml:space="preserve">Duo para flauta e viola em Dó menor nº 3, op. 5, </w:t>
      </w:r>
      <w:r w:rsidRPr="00810CD2">
        <w:rPr>
          <w:rFonts w:ascii="Verdana" w:hAnsi="Verdana"/>
        </w:rPr>
        <w:t xml:space="preserve">de </w:t>
      </w:r>
      <w:r w:rsidRPr="00810CD2">
        <w:rPr>
          <w:rFonts w:ascii="Verdana" w:hAnsi="Verdana"/>
          <w:b/>
          <w:bCs/>
        </w:rPr>
        <w:t>Devienne</w:t>
      </w:r>
      <w:r w:rsidRPr="00810CD2">
        <w:rPr>
          <w:rFonts w:ascii="Verdana" w:hAnsi="Verdana"/>
        </w:rPr>
        <w:t>,</w:t>
      </w:r>
      <w:r w:rsidRPr="00810CD2">
        <w:rPr>
          <w:rFonts w:ascii="Verdana" w:hAnsi="Verdana"/>
          <w:i/>
          <w:iCs/>
        </w:rPr>
        <w:t xml:space="preserve"> </w:t>
      </w:r>
      <w:r w:rsidRPr="00810CD2">
        <w:rPr>
          <w:rFonts w:ascii="Verdana" w:hAnsi="Verdana"/>
        </w:rPr>
        <w:t xml:space="preserve">que será executado pela musicista </w:t>
      </w:r>
      <w:r w:rsidRPr="00810CD2">
        <w:rPr>
          <w:rFonts w:ascii="Verdana" w:hAnsi="Verdana"/>
          <w:b/>
          <w:bCs/>
        </w:rPr>
        <w:t>Cássia Lima</w:t>
      </w:r>
      <w:r w:rsidRPr="00810CD2">
        <w:rPr>
          <w:rFonts w:ascii="Verdana" w:hAnsi="Verdana"/>
        </w:rPr>
        <w:t xml:space="preserve">, na flauta, e pelo músico </w:t>
      </w:r>
      <w:r w:rsidRPr="00810CD2">
        <w:rPr>
          <w:rFonts w:ascii="Verdana" w:hAnsi="Verdana"/>
          <w:b/>
          <w:bCs/>
        </w:rPr>
        <w:t>Gilberto</w:t>
      </w:r>
      <w:r w:rsidRPr="00810CD2">
        <w:rPr>
          <w:rFonts w:ascii="Verdana" w:hAnsi="Verdana"/>
        </w:rPr>
        <w:t xml:space="preserve"> </w:t>
      </w:r>
      <w:r w:rsidRPr="00810CD2">
        <w:rPr>
          <w:rFonts w:ascii="Verdana" w:hAnsi="Verdana"/>
          <w:b/>
          <w:bCs/>
        </w:rPr>
        <w:t>Paganini</w:t>
      </w:r>
      <w:r w:rsidRPr="00810CD2">
        <w:rPr>
          <w:rFonts w:ascii="Verdana" w:hAnsi="Verdana"/>
        </w:rPr>
        <w:t xml:space="preserve">, na viola. Os músicos </w:t>
      </w:r>
      <w:r w:rsidRPr="00810CD2">
        <w:rPr>
          <w:rFonts w:ascii="Verdana" w:hAnsi="Verdana"/>
          <w:b/>
          <w:bCs/>
        </w:rPr>
        <w:t>Rommel Fernandes</w:t>
      </w:r>
      <w:r w:rsidRPr="00810CD2">
        <w:rPr>
          <w:rFonts w:ascii="Verdana" w:hAnsi="Verdana"/>
        </w:rPr>
        <w:t xml:space="preserve">, no violino, e </w:t>
      </w:r>
      <w:r w:rsidRPr="00810CD2">
        <w:rPr>
          <w:rFonts w:ascii="Verdana" w:hAnsi="Verdana"/>
          <w:b/>
          <w:bCs/>
        </w:rPr>
        <w:t>Nathan Medina</w:t>
      </w:r>
      <w:r w:rsidRPr="00810CD2">
        <w:rPr>
          <w:rFonts w:ascii="Verdana" w:hAnsi="Verdana"/>
        </w:rPr>
        <w:t xml:space="preserve">, na viola, interpretam o </w:t>
      </w:r>
      <w:r w:rsidRPr="00810CD2">
        <w:rPr>
          <w:rFonts w:ascii="Verdana" w:hAnsi="Verdana"/>
          <w:i/>
          <w:iCs/>
        </w:rPr>
        <w:t>Duo para violino e viola</w:t>
      </w:r>
      <w:r w:rsidRPr="00810CD2">
        <w:rPr>
          <w:rFonts w:ascii="Verdana" w:hAnsi="Verdana"/>
        </w:rPr>
        <w:t>, de</w:t>
      </w:r>
      <w:r w:rsidRPr="00810CD2">
        <w:rPr>
          <w:rFonts w:ascii="Verdana" w:hAnsi="Verdana"/>
          <w:b/>
          <w:bCs/>
        </w:rPr>
        <w:t xml:space="preserve"> Villa-Lobos</w:t>
      </w:r>
      <w:r w:rsidRPr="00810CD2">
        <w:rPr>
          <w:rFonts w:ascii="Verdana" w:hAnsi="Verdana"/>
        </w:rPr>
        <w:t xml:space="preserve">. Em seguida, o </w:t>
      </w:r>
      <w:r w:rsidRPr="00810CD2">
        <w:rPr>
          <w:rFonts w:ascii="Verdana" w:hAnsi="Verdana"/>
          <w:i/>
          <w:iCs/>
        </w:rPr>
        <w:t xml:space="preserve">Quarteto Fantasia, op. 2, de </w:t>
      </w:r>
      <w:r w:rsidRPr="00810CD2">
        <w:rPr>
          <w:rFonts w:ascii="Verdana" w:hAnsi="Verdana"/>
          <w:b/>
          <w:bCs/>
          <w:i/>
          <w:iCs/>
        </w:rPr>
        <w:t>Britten</w:t>
      </w:r>
      <w:r w:rsidRPr="00810CD2">
        <w:rPr>
          <w:rFonts w:ascii="Verdana" w:hAnsi="Verdana"/>
          <w:i/>
          <w:iCs/>
        </w:rPr>
        <w:t xml:space="preserve">, será interpretado pelos músicos </w:t>
      </w:r>
      <w:r w:rsidRPr="00810CD2">
        <w:rPr>
          <w:rFonts w:ascii="Verdana" w:hAnsi="Verdana"/>
          <w:b/>
          <w:bCs/>
        </w:rPr>
        <w:t>Israel Muniz</w:t>
      </w:r>
      <w:r w:rsidRPr="00810CD2">
        <w:rPr>
          <w:rFonts w:ascii="Verdana" w:hAnsi="Verdana"/>
        </w:rPr>
        <w:t xml:space="preserve">, no oboé, </w:t>
      </w:r>
      <w:r w:rsidRPr="00810CD2">
        <w:rPr>
          <w:rFonts w:ascii="Verdana" w:hAnsi="Verdana"/>
          <w:b/>
          <w:bCs/>
        </w:rPr>
        <w:t>Rodrigo</w:t>
      </w:r>
      <w:r w:rsidRPr="003638FB">
        <w:rPr>
          <w:rFonts w:ascii="Verdana" w:hAnsi="Verdana"/>
          <w:b/>
          <w:bCs/>
        </w:rPr>
        <w:t xml:space="preserve"> de Oliveira</w:t>
      </w:r>
      <w:r w:rsidRPr="00E6622D">
        <w:rPr>
          <w:rFonts w:ascii="Verdana" w:hAnsi="Verdana"/>
        </w:rPr>
        <w:t xml:space="preserve">, </w:t>
      </w:r>
      <w:r>
        <w:rPr>
          <w:rFonts w:ascii="Verdana" w:hAnsi="Verdana"/>
        </w:rPr>
        <w:t xml:space="preserve">no </w:t>
      </w:r>
      <w:r w:rsidRPr="00E6622D">
        <w:rPr>
          <w:rFonts w:ascii="Verdana" w:hAnsi="Verdana"/>
        </w:rPr>
        <w:t>violino</w:t>
      </w:r>
      <w:r>
        <w:rPr>
          <w:rFonts w:ascii="Verdana" w:hAnsi="Verdana"/>
        </w:rPr>
        <w:t xml:space="preserve">, </w:t>
      </w:r>
      <w:r w:rsidRPr="003638FB">
        <w:rPr>
          <w:rFonts w:ascii="Verdana" w:hAnsi="Verdana"/>
          <w:b/>
          <w:bCs/>
        </w:rPr>
        <w:t>Mikhail Bugaev</w:t>
      </w:r>
      <w:r w:rsidRPr="00E6622D">
        <w:rPr>
          <w:rFonts w:ascii="Verdana" w:hAnsi="Verdana"/>
        </w:rPr>
        <w:t xml:space="preserve">, </w:t>
      </w:r>
      <w:r>
        <w:rPr>
          <w:rFonts w:ascii="Verdana" w:hAnsi="Verdana"/>
        </w:rPr>
        <w:t xml:space="preserve">na </w:t>
      </w:r>
      <w:r w:rsidRPr="00E6622D">
        <w:rPr>
          <w:rFonts w:ascii="Verdana" w:hAnsi="Verdana"/>
        </w:rPr>
        <w:t>viola</w:t>
      </w:r>
      <w:r>
        <w:rPr>
          <w:rFonts w:ascii="Verdana" w:hAnsi="Verdana"/>
        </w:rPr>
        <w:t xml:space="preserve">, e </w:t>
      </w:r>
      <w:r w:rsidRPr="003638FB">
        <w:rPr>
          <w:rFonts w:ascii="Verdana" w:hAnsi="Verdana"/>
          <w:b/>
          <w:bCs/>
        </w:rPr>
        <w:t>William Neres</w:t>
      </w:r>
      <w:r w:rsidRPr="00E6622D">
        <w:rPr>
          <w:rFonts w:ascii="Verdana" w:hAnsi="Verdana"/>
        </w:rPr>
        <w:t xml:space="preserve">, </w:t>
      </w:r>
      <w:r>
        <w:rPr>
          <w:rFonts w:ascii="Verdana" w:hAnsi="Verdana"/>
        </w:rPr>
        <w:t xml:space="preserve">no violoncelo. Os músicos </w:t>
      </w:r>
      <w:r w:rsidRPr="003638FB">
        <w:rPr>
          <w:rFonts w:ascii="Verdana" w:hAnsi="Verdana"/>
          <w:b/>
          <w:bCs/>
        </w:rPr>
        <w:t>Rodrigo de Oliveira</w:t>
      </w:r>
      <w:r>
        <w:rPr>
          <w:rFonts w:ascii="Verdana" w:hAnsi="Verdana"/>
          <w:b/>
          <w:bCs/>
        </w:rPr>
        <w:t xml:space="preserve"> e Gabriel Mira</w:t>
      </w:r>
      <w:r w:rsidRPr="00E6622D">
        <w:rPr>
          <w:rFonts w:ascii="Verdana" w:hAnsi="Verdana"/>
        </w:rPr>
        <w:t xml:space="preserve">, </w:t>
      </w:r>
      <w:r>
        <w:rPr>
          <w:rFonts w:ascii="Verdana" w:hAnsi="Verdana"/>
        </w:rPr>
        <w:t xml:space="preserve">nos </w:t>
      </w:r>
      <w:r w:rsidRPr="00E6622D">
        <w:rPr>
          <w:rFonts w:ascii="Verdana" w:hAnsi="Verdana"/>
        </w:rPr>
        <w:t>violino</w:t>
      </w:r>
      <w:r>
        <w:rPr>
          <w:rFonts w:ascii="Verdana" w:hAnsi="Verdana"/>
        </w:rPr>
        <w:t>s</w:t>
      </w:r>
      <w:r w:rsidRPr="00D560E2">
        <w:rPr>
          <w:rFonts w:ascii="Verdana" w:hAnsi="Verdana"/>
        </w:rPr>
        <w:t>,</w:t>
      </w:r>
      <w:r>
        <w:rPr>
          <w:rFonts w:ascii="Verdana" w:hAnsi="Verdana"/>
          <w:b/>
          <w:bCs/>
        </w:rPr>
        <w:t xml:space="preserve"> </w:t>
      </w:r>
      <w:r w:rsidRPr="00D560E2">
        <w:rPr>
          <w:rFonts w:ascii="Verdana" w:hAnsi="Verdana"/>
          <w:b/>
          <w:bCs/>
        </w:rPr>
        <w:t>Daniel Mendes</w:t>
      </w:r>
      <w:r w:rsidRPr="00E6622D">
        <w:rPr>
          <w:rFonts w:ascii="Verdana" w:hAnsi="Verdana"/>
        </w:rPr>
        <w:t xml:space="preserve">, </w:t>
      </w:r>
      <w:r>
        <w:rPr>
          <w:rFonts w:ascii="Verdana" w:hAnsi="Verdana"/>
        </w:rPr>
        <w:t xml:space="preserve">na </w:t>
      </w:r>
      <w:r w:rsidRPr="00E6622D">
        <w:rPr>
          <w:rFonts w:ascii="Verdana" w:hAnsi="Verdana"/>
        </w:rPr>
        <w:t>vio</w:t>
      </w:r>
      <w:r>
        <w:rPr>
          <w:rFonts w:ascii="Verdana" w:hAnsi="Verdana"/>
        </w:rPr>
        <w:t xml:space="preserve">la, e </w:t>
      </w:r>
      <w:r w:rsidRPr="00D560E2">
        <w:rPr>
          <w:rFonts w:ascii="Verdana" w:hAnsi="Verdana"/>
          <w:b/>
          <w:bCs/>
        </w:rPr>
        <w:t>Lucas Barros</w:t>
      </w:r>
      <w:r w:rsidRPr="00E6622D">
        <w:rPr>
          <w:rFonts w:ascii="Verdana" w:hAnsi="Verdana"/>
        </w:rPr>
        <w:t xml:space="preserve">, </w:t>
      </w:r>
      <w:r>
        <w:rPr>
          <w:rFonts w:ascii="Verdana" w:hAnsi="Verdana"/>
        </w:rPr>
        <w:t xml:space="preserve">no </w:t>
      </w:r>
      <w:r w:rsidRPr="00E6622D">
        <w:rPr>
          <w:rFonts w:ascii="Verdana" w:hAnsi="Verdana"/>
        </w:rPr>
        <w:t>violoncelo</w:t>
      </w:r>
      <w:r>
        <w:rPr>
          <w:rFonts w:ascii="Verdana" w:hAnsi="Verdana"/>
        </w:rPr>
        <w:t>, encerram a noite com</w:t>
      </w:r>
      <w:r w:rsidRPr="00E6622D">
        <w:rPr>
          <w:rFonts w:ascii="Verdana" w:hAnsi="Verdana"/>
        </w:rPr>
        <w:t> </w:t>
      </w:r>
      <w:r>
        <w:rPr>
          <w:rFonts w:ascii="Verdana" w:hAnsi="Verdana"/>
        </w:rPr>
        <w:t xml:space="preserve">a obra </w:t>
      </w:r>
      <w:r w:rsidRPr="00E6622D">
        <w:rPr>
          <w:rFonts w:ascii="Verdana" w:hAnsi="Verdana"/>
          <w:i/>
          <w:iCs/>
        </w:rPr>
        <w:t>Quarteto de cordas em lá menor</w:t>
      </w:r>
      <w:r>
        <w:rPr>
          <w:rFonts w:ascii="Verdana" w:hAnsi="Verdana"/>
          <w:i/>
          <w:iCs/>
        </w:rPr>
        <w:t xml:space="preserve">, de </w:t>
      </w:r>
      <w:r w:rsidRPr="00A66A31">
        <w:rPr>
          <w:rFonts w:ascii="Verdana" w:hAnsi="Verdana"/>
          <w:b/>
          <w:bCs/>
        </w:rPr>
        <w:t>Wolf-Ferrari</w:t>
      </w:r>
      <w:r>
        <w:rPr>
          <w:rFonts w:ascii="Verdana" w:hAnsi="Verdana"/>
        </w:rPr>
        <w:t>.</w:t>
      </w:r>
      <w:r w:rsidRPr="00A66A31">
        <w:rPr>
          <w:rFonts w:ascii="Verdana" w:hAnsi="Verdana"/>
        </w:rPr>
        <w:t xml:space="preserve"> </w:t>
      </w:r>
      <w:r w:rsidRPr="00A66A31">
        <w:rPr>
          <w:rFonts w:ascii="Verdana" w:hAnsi="Verdana" w:cs="Calibri Light"/>
        </w:rPr>
        <w:t>Este concerto</w:t>
      </w:r>
      <w:r>
        <w:rPr>
          <w:rFonts w:ascii="Verdana" w:hAnsi="Verdana" w:cs="Calibri Light"/>
        </w:rPr>
        <w:t xml:space="preserve"> é gratuito e</w:t>
      </w:r>
      <w:r w:rsidRPr="00A66A31">
        <w:rPr>
          <w:rFonts w:ascii="Verdana" w:hAnsi="Verdana" w:cs="Calibri Light"/>
        </w:rPr>
        <w:t xml:space="preserve"> terá interpretação em libras. </w:t>
      </w:r>
    </w:p>
    <w:p w14:paraId="6E2B5D51" w14:textId="77777777" w:rsidR="009B63A6" w:rsidRDefault="009B63A6" w:rsidP="00EF2A3A">
      <w:pPr>
        <w:jc w:val="both"/>
        <w:rPr>
          <w:rFonts w:ascii="Verdana" w:hAnsi="Verdana" w:cs="Calibri Light"/>
        </w:rPr>
      </w:pPr>
    </w:p>
    <w:p w14:paraId="30D6248C" w14:textId="3D5F4974" w:rsidR="009B63A6" w:rsidRDefault="009B63A6" w:rsidP="009B63A6">
      <w:pPr>
        <w:spacing w:line="240" w:lineRule="auto"/>
        <w:jc w:val="both"/>
        <w:rPr>
          <w:rFonts w:ascii="Verdana" w:hAnsi="Verdana" w:cs="Calibri Light"/>
        </w:rPr>
      </w:pPr>
      <w:r w:rsidRPr="009B63A6">
        <w:rPr>
          <w:rFonts w:ascii="Verdana" w:hAnsi="Verdana" w:cs="Calibri Light"/>
        </w:rPr>
        <w:t>A distribuição de ingressos será feita na quarta-feira, dia 11 de março, a partir do meio-dia, pela internet, no site</w:t>
      </w:r>
      <w:r w:rsidRPr="00B2673A">
        <w:rPr>
          <w:rFonts w:ascii="Verdana" w:hAnsi="Verdana" w:cs="Calibri Light"/>
        </w:rPr>
        <w:t xml:space="preserve"> da Filarmônica (</w:t>
      </w:r>
      <w:hyperlink r:id="rId7" w:history="1">
        <w:r w:rsidRPr="00B2673A">
          <w:rPr>
            <w:rStyle w:val="Hyperlink"/>
            <w:rFonts w:ascii="Verdana" w:hAnsi="Verdana" w:cs="Calibri Light"/>
          </w:rPr>
          <w:t>www.filarmonica.art.br</w:t>
        </w:r>
      </w:hyperlink>
      <w:r w:rsidRPr="00B2673A">
        <w:rPr>
          <w:rFonts w:ascii="Verdana" w:hAnsi="Verdana" w:cs="Calibri Light"/>
        </w:rPr>
        <w:t>), limitada a 2 ingressos por pessoa. No dia do concerto, serão distribuídos mais 200 ingressos na bilheteria da Sala Minas Gerais, a partir d</w:t>
      </w:r>
      <w:r>
        <w:rPr>
          <w:rFonts w:ascii="Verdana" w:hAnsi="Verdana" w:cs="Calibri Light"/>
        </w:rPr>
        <w:t>as 18h</w:t>
      </w:r>
      <w:r w:rsidRPr="00B2673A">
        <w:rPr>
          <w:rFonts w:ascii="Verdana" w:hAnsi="Verdana" w:cs="Calibri Light"/>
        </w:rPr>
        <w:t>, também limitados a 2 por pessoa.</w:t>
      </w:r>
    </w:p>
    <w:p w14:paraId="109EA2BF" w14:textId="77777777" w:rsidR="009B63A6" w:rsidRDefault="009B63A6" w:rsidP="00EF2A3A">
      <w:pPr>
        <w:jc w:val="both"/>
        <w:rPr>
          <w:rFonts w:ascii="Verdana" w:hAnsi="Verdana" w:cs="Calibri Light"/>
        </w:rPr>
      </w:pPr>
    </w:p>
    <w:p w14:paraId="0514635C" w14:textId="77777777" w:rsidR="00E552BF" w:rsidRDefault="00E552BF" w:rsidP="00EF2A3A">
      <w:pPr>
        <w:jc w:val="both"/>
        <w:rPr>
          <w:rFonts w:ascii="Verdana" w:hAnsi="Verdana" w:cs="Calibri Light"/>
        </w:rPr>
      </w:pPr>
      <w:r w:rsidRPr="00E552BF">
        <w:rPr>
          <w:rFonts w:ascii="Verdana" w:hAnsi="Verdana" w:cs="Calibri Light"/>
        </w:rPr>
        <w:t xml:space="preserve">Este projeto é apresentado pelo Ministério da Cultura, pelo Governo de Minas Gerais e pela Petrobras por meio da Lei Federal de Incentivo à Cultura. Mantenedor: Secretaria de Estado de Cultura e Turismo de Minas Gerais. Apoio: Circuito Liberdade e Programa Amigos da Filarmônica. Realização: Instituto Cultural Filarmônica, Governo de Minas Gerais, Funarte, Ministério </w:t>
      </w:r>
    </w:p>
    <w:p w14:paraId="091AC7E8" w14:textId="77777777" w:rsidR="00E552BF" w:rsidRDefault="00E552BF" w:rsidP="00EF2A3A">
      <w:pPr>
        <w:jc w:val="both"/>
        <w:rPr>
          <w:rFonts w:ascii="Verdana" w:hAnsi="Verdana" w:cs="Calibri Light"/>
        </w:rPr>
      </w:pPr>
      <w:r w:rsidRPr="00E552BF">
        <w:rPr>
          <w:rFonts w:ascii="Verdana" w:hAnsi="Verdana" w:cs="Calibri Light"/>
        </w:rPr>
        <w:t>da Cultura e Governo do Brasil.</w:t>
      </w:r>
    </w:p>
    <w:p w14:paraId="3351A26F" w14:textId="28BD1897" w:rsidR="00EF2A3A" w:rsidRPr="00940BCD" w:rsidRDefault="00E552BF" w:rsidP="00084B90">
      <w:pPr>
        <w:jc w:val="both"/>
        <w:rPr>
          <w:rFonts w:ascii="Verdana" w:hAnsi="Verdana"/>
        </w:rPr>
      </w:pPr>
      <w:r w:rsidRPr="00E552BF">
        <w:rPr>
          <w:rFonts w:ascii="Verdana" w:hAnsi="Verdana" w:cs="Calibri Light"/>
        </w:rPr>
        <w:br/>
      </w:r>
    </w:p>
    <w:p w14:paraId="2AB6497E" w14:textId="77777777" w:rsidR="00FA1765" w:rsidRDefault="00FA1765" w:rsidP="00FA1765">
      <w:pPr>
        <w:spacing w:line="240" w:lineRule="auto"/>
        <w:rPr>
          <w:rFonts w:ascii="Verdana" w:hAnsi="Verdana"/>
          <w:b/>
          <w:bCs/>
        </w:rPr>
      </w:pPr>
      <w:bookmarkStart w:id="0" w:name="_Hlk184199474"/>
      <w:r w:rsidRPr="00D75F4F">
        <w:rPr>
          <w:rFonts w:ascii="Verdana" w:hAnsi="Verdana"/>
          <w:b/>
          <w:bCs/>
        </w:rPr>
        <w:t>Filarmônica em Câmara</w:t>
      </w:r>
    </w:p>
    <w:p w14:paraId="0E719D8F" w14:textId="77777777" w:rsidR="00084B90" w:rsidRPr="00D75F4F" w:rsidRDefault="00084B90" w:rsidP="00FA1765">
      <w:pPr>
        <w:spacing w:line="240" w:lineRule="auto"/>
        <w:rPr>
          <w:rFonts w:ascii="Verdana" w:hAnsi="Verdana"/>
          <w:b/>
          <w:bCs/>
        </w:rPr>
      </w:pPr>
    </w:p>
    <w:p w14:paraId="2E2E1E4C" w14:textId="77777777" w:rsidR="00FA1765" w:rsidRDefault="00FA1765" w:rsidP="00FA1765">
      <w:pPr>
        <w:spacing w:line="240" w:lineRule="auto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17</w:t>
      </w:r>
      <w:r w:rsidRPr="00D75F4F">
        <w:rPr>
          <w:rFonts w:ascii="Verdana" w:hAnsi="Verdana"/>
          <w:b/>
          <w:bCs/>
        </w:rPr>
        <w:t xml:space="preserve"> de </w:t>
      </w:r>
      <w:r>
        <w:rPr>
          <w:rFonts w:ascii="Verdana" w:hAnsi="Verdana"/>
          <w:b/>
          <w:bCs/>
        </w:rPr>
        <w:t>março</w:t>
      </w:r>
      <w:r w:rsidRPr="00D75F4F">
        <w:rPr>
          <w:rFonts w:ascii="Verdana" w:hAnsi="Verdana"/>
          <w:b/>
          <w:bCs/>
        </w:rPr>
        <w:t xml:space="preserve"> – 20h30</w:t>
      </w:r>
    </w:p>
    <w:p w14:paraId="3A4D13F0" w14:textId="77777777" w:rsidR="00FA1765" w:rsidRDefault="00FA1765" w:rsidP="00FA1765">
      <w:pPr>
        <w:spacing w:line="240" w:lineRule="auto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Sala Minas Gerais </w:t>
      </w:r>
    </w:p>
    <w:p w14:paraId="3A02BF38" w14:textId="77777777" w:rsidR="00FA1765" w:rsidRDefault="00FA1765" w:rsidP="00FA1765">
      <w:pPr>
        <w:spacing w:line="240" w:lineRule="auto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Concerto gratuito</w:t>
      </w:r>
    </w:p>
    <w:p w14:paraId="166EA9CD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 </w:t>
      </w:r>
    </w:p>
    <w:p w14:paraId="2E74EAE0" w14:textId="77777777" w:rsidR="00FA1765" w:rsidRPr="00E6622D" w:rsidRDefault="00FA1765" w:rsidP="00FA1765">
      <w:pPr>
        <w:rPr>
          <w:rFonts w:ascii="Verdana" w:hAnsi="Verdana"/>
          <w:i/>
          <w:iCs/>
        </w:rPr>
      </w:pPr>
      <w:r w:rsidRPr="00A66A31">
        <w:rPr>
          <w:rFonts w:ascii="Verdana" w:hAnsi="Verdana"/>
          <w:b/>
          <w:bCs/>
        </w:rPr>
        <w:t xml:space="preserve">DEVIENNE      </w:t>
      </w:r>
      <w:r w:rsidRPr="00E6622D">
        <w:rPr>
          <w:rFonts w:ascii="Verdana" w:hAnsi="Verdana"/>
          <w:i/>
          <w:iCs/>
        </w:rPr>
        <w:t xml:space="preserve">Duo para flauta e viola em Dó menor nº3, op. 5 </w:t>
      </w:r>
    </w:p>
    <w:p w14:paraId="56635F34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Cássia Lima, flauta</w:t>
      </w:r>
    </w:p>
    <w:p w14:paraId="3D4820D6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Gilberto Paganini, viola</w:t>
      </w:r>
    </w:p>
    <w:p w14:paraId="13208E82" w14:textId="77777777" w:rsidR="00FA1765" w:rsidRPr="00E6622D" w:rsidRDefault="00FA1765" w:rsidP="00FA1765">
      <w:pPr>
        <w:rPr>
          <w:rFonts w:ascii="Verdana" w:hAnsi="Verdana"/>
        </w:rPr>
      </w:pPr>
    </w:p>
    <w:p w14:paraId="6307BFC1" w14:textId="77777777" w:rsidR="00FA1765" w:rsidRPr="00E6622D" w:rsidRDefault="00FA1765" w:rsidP="00FA1765">
      <w:pPr>
        <w:rPr>
          <w:rFonts w:ascii="Verdana" w:hAnsi="Verdana"/>
        </w:rPr>
      </w:pPr>
      <w:r w:rsidRPr="00A66A31">
        <w:rPr>
          <w:rFonts w:ascii="Verdana" w:hAnsi="Verdana"/>
          <w:b/>
          <w:bCs/>
        </w:rPr>
        <w:t>VILLA-LOBOS</w:t>
      </w:r>
      <w:r w:rsidRPr="00A66A31">
        <w:rPr>
          <w:rFonts w:ascii="Verdana" w:hAnsi="Verdana"/>
        </w:rPr>
        <w:t xml:space="preserve">    </w:t>
      </w:r>
      <w:r w:rsidRPr="00E6622D">
        <w:rPr>
          <w:rFonts w:ascii="Verdana" w:hAnsi="Verdana"/>
          <w:i/>
          <w:iCs/>
        </w:rPr>
        <w:t>Duo para violino e viola</w:t>
      </w:r>
      <w:r w:rsidRPr="00E6622D">
        <w:rPr>
          <w:rFonts w:ascii="Verdana" w:hAnsi="Verdana"/>
          <w:b/>
          <w:bCs/>
        </w:rPr>
        <w:t xml:space="preserve"> </w:t>
      </w:r>
    </w:p>
    <w:p w14:paraId="3B544799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Rommel Fernandes, violino</w:t>
      </w:r>
    </w:p>
    <w:p w14:paraId="2B4B956B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Nathan Medina, viola</w:t>
      </w:r>
    </w:p>
    <w:p w14:paraId="0DB005BD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 </w:t>
      </w:r>
    </w:p>
    <w:p w14:paraId="34D8CB4C" w14:textId="77777777" w:rsidR="00FA1765" w:rsidRPr="00E6622D" w:rsidRDefault="00FA1765" w:rsidP="00FA1765">
      <w:pPr>
        <w:rPr>
          <w:rFonts w:ascii="Verdana" w:hAnsi="Verdana"/>
        </w:rPr>
      </w:pPr>
      <w:r w:rsidRPr="00A66A31">
        <w:rPr>
          <w:rFonts w:ascii="Verdana" w:hAnsi="Verdana"/>
          <w:b/>
          <w:bCs/>
        </w:rPr>
        <w:t>BRITTEN</w:t>
      </w:r>
      <w:r w:rsidRPr="00A66A31">
        <w:rPr>
          <w:rFonts w:ascii="Verdana" w:hAnsi="Verdana"/>
        </w:rPr>
        <w:t xml:space="preserve">    </w:t>
      </w:r>
      <w:r w:rsidRPr="008A2357">
        <w:rPr>
          <w:rFonts w:ascii="Verdana" w:hAnsi="Verdana"/>
          <w:i/>
          <w:iCs/>
        </w:rPr>
        <w:t>Quarteto Fantasia</w:t>
      </w:r>
      <w:r w:rsidRPr="00E6622D">
        <w:rPr>
          <w:rFonts w:ascii="Verdana" w:hAnsi="Verdana"/>
          <w:i/>
          <w:iCs/>
        </w:rPr>
        <w:t>, op. 2</w:t>
      </w:r>
      <w:r w:rsidRPr="00E6622D">
        <w:rPr>
          <w:rFonts w:ascii="Verdana" w:hAnsi="Verdana"/>
          <w:b/>
          <w:bCs/>
        </w:rPr>
        <w:t xml:space="preserve"> </w:t>
      </w:r>
    </w:p>
    <w:p w14:paraId="7BFBFFD1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Israel Muniz, oboé</w:t>
      </w:r>
    </w:p>
    <w:p w14:paraId="0D91F3A2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Rodrigo de Oliveira, violino</w:t>
      </w:r>
    </w:p>
    <w:p w14:paraId="333C4753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Mikhail Bugaev, viola</w:t>
      </w:r>
    </w:p>
    <w:p w14:paraId="2A88FAD8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William Neres, violoncelo</w:t>
      </w:r>
    </w:p>
    <w:p w14:paraId="640BF314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 </w:t>
      </w:r>
    </w:p>
    <w:p w14:paraId="39793276" w14:textId="77777777" w:rsidR="00FA1765" w:rsidRPr="00E6622D" w:rsidRDefault="00FA1765" w:rsidP="00FA1765">
      <w:pPr>
        <w:rPr>
          <w:rFonts w:ascii="Verdana" w:hAnsi="Verdana"/>
        </w:rPr>
      </w:pPr>
      <w:r w:rsidRPr="00A66A31">
        <w:rPr>
          <w:rFonts w:ascii="Verdana" w:hAnsi="Verdana"/>
          <w:b/>
          <w:bCs/>
        </w:rPr>
        <w:t>WOLF-FERRARI</w:t>
      </w:r>
      <w:r w:rsidRPr="00A66A31">
        <w:rPr>
          <w:rFonts w:ascii="Verdana" w:hAnsi="Verdana"/>
        </w:rPr>
        <w:t xml:space="preserve">     </w:t>
      </w:r>
      <w:r w:rsidRPr="00E6622D">
        <w:rPr>
          <w:rFonts w:ascii="Verdana" w:hAnsi="Verdana"/>
          <w:i/>
          <w:iCs/>
        </w:rPr>
        <w:t>Quarteto de cordas em lá menor</w:t>
      </w:r>
      <w:r w:rsidRPr="00E6622D">
        <w:rPr>
          <w:rFonts w:ascii="Verdana" w:hAnsi="Verdana"/>
          <w:b/>
          <w:bCs/>
        </w:rPr>
        <w:t xml:space="preserve"> </w:t>
      </w:r>
    </w:p>
    <w:p w14:paraId="7991BDCB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Rodrigo Oliveira, violino</w:t>
      </w:r>
    </w:p>
    <w:p w14:paraId="672B0849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Gabriel Mira, violino</w:t>
      </w:r>
    </w:p>
    <w:p w14:paraId="78E9B5F4" w14:textId="77777777" w:rsidR="00FA1765" w:rsidRPr="00E6622D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Daniel Mendes, viola</w:t>
      </w:r>
    </w:p>
    <w:p w14:paraId="38F63EE3" w14:textId="77777777" w:rsidR="00FA1765" w:rsidRDefault="00FA1765" w:rsidP="00FA1765">
      <w:pPr>
        <w:rPr>
          <w:rFonts w:ascii="Verdana" w:hAnsi="Verdana"/>
        </w:rPr>
      </w:pPr>
      <w:r w:rsidRPr="00E6622D">
        <w:rPr>
          <w:rFonts w:ascii="Verdana" w:hAnsi="Verdana"/>
        </w:rPr>
        <w:t>Lucas Barros, violoncelo </w:t>
      </w:r>
    </w:p>
    <w:p w14:paraId="59D75E02" w14:textId="77777777" w:rsidR="00FA1765" w:rsidRDefault="00FA1765" w:rsidP="00FA1765">
      <w:pPr>
        <w:rPr>
          <w:rFonts w:ascii="Verdana" w:hAnsi="Verdana"/>
        </w:rPr>
      </w:pPr>
    </w:p>
    <w:p w14:paraId="363E60DF" w14:textId="000AF77E" w:rsidR="00FA1765" w:rsidRDefault="00FA1765" w:rsidP="00FA1765">
      <w:pPr>
        <w:spacing w:line="240" w:lineRule="auto"/>
        <w:jc w:val="both"/>
        <w:rPr>
          <w:rFonts w:ascii="Verdana" w:hAnsi="Verdana" w:cs="Calibri Light"/>
        </w:rPr>
      </w:pPr>
      <w:r>
        <w:rPr>
          <w:rFonts w:ascii="Verdana" w:hAnsi="Verdana" w:cs="Calibri Light"/>
          <w:b/>
          <w:bCs/>
        </w:rPr>
        <w:t>A série “Filarmônica em Câmara” passa a ser gratuita em 2026. A</w:t>
      </w:r>
      <w:r w:rsidRPr="00B2673A">
        <w:rPr>
          <w:rFonts w:ascii="Verdana" w:hAnsi="Verdana" w:cs="Calibri Light"/>
          <w:b/>
          <w:bCs/>
        </w:rPr>
        <w:t xml:space="preserve"> distribuição de ingressos será feita na quarta-feira, </w:t>
      </w:r>
      <w:r>
        <w:rPr>
          <w:rFonts w:ascii="Verdana" w:hAnsi="Verdana" w:cs="Calibri Light"/>
          <w:b/>
          <w:bCs/>
        </w:rPr>
        <w:t>dia 11 de</w:t>
      </w:r>
      <w:r w:rsidRPr="00B2673A">
        <w:rPr>
          <w:rFonts w:ascii="Verdana" w:hAnsi="Verdana" w:cs="Calibri Light"/>
          <w:b/>
          <w:bCs/>
        </w:rPr>
        <w:t xml:space="preserve"> </w:t>
      </w:r>
      <w:r>
        <w:rPr>
          <w:rFonts w:ascii="Verdana" w:hAnsi="Verdana" w:cs="Calibri Light"/>
          <w:b/>
          <w:bCs/>
        </w:rPr>
        <w:t>março</w:t>
      </w:r>
      <w:r w:rsidRPr="00B2673A">
        <w:rPr>
          <w:rFonts w:ascii="Verdana" w:hAnsi="Verdana" w:cs="Calibri Light"/>
          <w:b/>
          <w:bCs/>
        </w:rPr>
        <w:t>, a partir do meio-dia, pela internet</w:t>
      </w:r>
      <w:r w:rsidRPr="00B2673A">
        <w:rPr>
          <w:rFonts w:ascii="Verdana" w:hAnsi="Verdana" w:cs="Calibri Light"/>
        </w:rPr>
        <w:t>, no site da Filarmônica (</w:t>
      </w:r>
      <w:hyperlink r:id="rId8" w:history="1">
        <w:r w:rsidRPr="00B2673A">
          <w:rPr>
            <w:rStyle w:val="Hyperlink"/>
            <w:rFonts w:ascii="Verdana" w:hAnsi="Verdana" w:cs="Calibri Light"/>
          </w:rPr>
          <w:t>www.filarmonica.art.br</w:t>
        </w:r>
      </w:hyperlink>
      <w:r w:rsidRPr="00B2673A">
        <w:rPr>
          <w:rFonts w:ascii="Verdana" w:hAnsi="Verdana" w:cs="Calibri Light"/>
        </w:rPr>
        <w:t>), limitada a 2 ingressos por pessoa. No dia do concerto, serão distribuídos mais 200 ingressos na bilheteria da Sala Minas Gerais, a partir d</w:t>
      </w:r>
      <w:r w:rsidR="00324501">
        <w:rPr>
          <w:rFonts w:ascii="Verdana" w:hAnsi="Verdana" w:cs="Calibri Light"/>
        </w:rPr>
        <w:t>as 18h</w:t>
      </w:r>
      <w:r w:rsidRPr="00B2673A">
        <w:rPr>
          <w:rFonts w:ascii="Verdana" w:hAnsi="Verdana" w:cs="Calibri Light"/>
        </w:rPr>
        <w:t>, também limitados a 2 por pessoa.</w:t>
      </w:r>
    </w:p>
    <w:p w14:paraId="1217254E" w14:textId="77777777" w:rsidR="00FA1765" w:rsidRPr="00E6622D" w:rsidRDefault="00FA1765" w:rsidP="00FA1765">
      <w:pPr>
        <w:rPr>
          <w:rFonts w:ascii="Verdana" w:hAnsi="Verdana"/>
        </w:rPr>
      </w:pPr>
    </w:p>
    <w:bookmarkEnd w:id="0"/>
    <w:p w14:paraId="7F88B500" w14:textId="77777777" w:rsidR="0073614D" w:rsidRDefault="0073614D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A orquestra recebeu numerosas menções e prêmios, possui 1</w:t>
      </w:r>
      <w:r>
        <w:rPr>
          <w:rFonts w:ascii="Verdana" w:hAnsi="Verdana" w:cs="Calibri Light"/>
        </w:rPr>
        <w:t>9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Cumprindo com sua missão de difundir e promover o acesso à música de concerto, a Filarmônica mantém relevante programação gratuita e de cunho educacional em Belo Horizonte e outras cidades do estado. Possui, ainda, </w:t>
      </w:r>
      <w:r w:rsidRPr="008E07F8">
        <w:rPr>
          <w:rFonts w:ascii="Verdana" w:hAnsi="Verdana" w:cs="Calibri Light"/>
        </w:rPr>
        <w:lastRenderedPageBreak/>
        <w:t>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3453A189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 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5A65188B" w14:textId="77777777" w:rsidR="0073614D" w:rsidRPr="0073614D" w:rsidRDefault="0073614D" w:rsidP="0073614D">
      <w:pPr>
        <w:jc w:val="both"/>
        <w:rPr>
          <w:rFonts w:ascii="Verdana" w:hAnsi="Verdana" w:cs="Calibri Light"/>
        </w:rPr>
      </w:pPr>
    </w:p>
    <w:p w14:paraId="2DF33D71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940BCD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940BCD" w:rsidRDefault="00BA4276" w:rsidP="00BA4276">
      <w:pPr>
        <w:spacing w:line="240" w:lineRule="auto"/>
        <w:rPr>
          <w:rFonts w:ascii="Verdana" w:hAnsi="Verdana"/>
        </w:rPr>
      </w:pPr>
      <w:r w:rsidRPr="00940BCD">
        <w:rPr>
          <w:rFonts w:ascii="Verdana" w:hAnsi="Verdana"/>
        </w:rPr>
        <w:t xml:space="preserve">Polliane Eliziário </w:t>
      </w:r>
    </w:p>
    <w:p w14:paraId="2F4B9490" w14:textId="77777777" w:rsidR="00BA4276" w:rsidRPr="00940BCD" w:rsidRDefault="00BA4276" w:rsidP="00BA4276">
      <w:pPr>
        <w:spacing w:line="240" w:lineRule="auto"/>
      </w:pPr>
      <w:hyperlink r:id="rId9" w:history="1">
        <w:r w:rsidRPr="00940BCD">
          <w:rPr>
            <w:rStyle w:val="Hyperlink"/>
            <w:rFonts w:ascii="Verdana" w:hAnsi="Verdana"/>
            <w:i/>
            <w:iCs/>
            <w:color w:val="auto"/>
          </w:rPr>
          <w:t>polliane.eliziario@personalpress.jor.br</w:t>
        </w:r>
      </w:hyperlink>
      <w:r w:rsidRPr="00940BCD">
        <w:rPr>
          <w:rFonts w:ascii="Verdana" w:hAnsi="Verdana"/>
          <w:i/>
          <w:iCs/>
        </w:rPr>
        <w:t xml:space="preserve"> |</w:t>
      </w:r>
      <w:r w:rsidRPr="00940BCD">
        <w:rPr>
          <w:rFonts w:ascii="Verdana" w:hAnsi="Verdana"/>
        </w:rPr>
        <w:t xml:space="preserve"> (31) 99788-3029</w:t>
      </w:r>
      <w:r w:rsidRPr="00940BCD">
        <w:tab/>
      </w:r>
    </w:p>
    <w:p w14:paraId="58A3EE88" w14:textId="77777777" w:rsidR="00BA4276" w:rsidRPr="00940BCD" w:rsidRDefault="00BA4276" w:rsidP="00BA4276">
      <w:pPr>
        <w:jc w:val="both"/>
        <w:rPr>
          <w:rFonts w:ascii="Verdana" w:hAnsi="Verdana"/>
        </w:rPr>
      </w:pPr>
    </w:p>
    <w:sectPr w:rsidR="00BA4276" w:rsidRPr="00940BCD" w:rsidSect="00DB698B">
      <w:headerReference w:type="default" r:id="rId10"/>
      <w:footerReference w:type="default" r:id="rId11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83CD0E" w14:textId="77777777" w:rsidR="00446D59" w:rsidRDefault="00446D59">
      <w:pPr>
        <w:spacing w:line="240" w:lineRule="auto"/>
      </w:pPr>
      <w:r>
        <w:separator/>
      </w:r>
    </w:p>
  </w:endnote>
  <w:endnote w:type="continuationSeparator" w:id="0">
    <w:p w14:paraId="5DC75E27" w14:textId="77777777" w:rsidR="00446D59" w:rsidRDefault="00446D5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9F759C60-A907-4E03-A780-9612B1B5F6CA}"/>
    <w:embedBold r:id="rId2" w:fontKey="{49722484-5AF3-440D-B9A8-E38665905067}"/>
    <w:embedItalic r:id="rId3" w:fontKey="{A3C81163-1B8E-437B-B79E-FEC8C56D7120}"/>
    <w:embedBoldItalic r:id="rId4" w:fontKey="{AE122689-7163-45E7-9906-7FCE838B452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659FCCE6-E2E8-4771-A7FE-152F813D64E4}"/>
    <w:embedBold r:id="rId6" w:fontKey="{7C40906E-40AD-4D69-AAB6-195C4DE5EBF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B1A54376-17B9-4040-BC56-A6F6DDCC69A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936FB1DF-7D53-4338-A45B-42199E2303F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5E9A82" w14:textId="77777777" w:rsidR="00446D59" w:rsidRDefault="00446D59">
      <w:pPr>
        <w:spacing w:line="240" w:lineRule="auto"/>
      </w:pPr>
      <w:r>
        <w:separator/>
      </w:r>
    </w:p>
  </w:footnote>
  <w:footnote w:type="continuationSeparator" w:id="0">
    <w:p w14:paraId="0B81908A" w14:textId="77777777" w:rsidR="00446D59" w:rsidRDefault="00446D5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350B"/>
    <w:rsid w:val="00026C21"/>
    <w:rsid w:val="00084B90"/>
    <w:rsid w:val="000B117F"/>
    <w:rsid w:val="000B7B44"/>
    <w:rsid w:val="000D44CC"/>
    <w:rsid w:val="001141C6"/>
    <w:rsid w:val="001311FC"/>
    <w:rsid w:val="00147E7D"/>
    <w:rsid w:val="001B1313"/>
    <w:rsid w:val="001F386F"/>
    <w:rsid w:val="002010AF"/>
    <w:rsid w:val="00221645"/>
    <w:rsid w:val="00224066"/>
    <w:rsid w:val="002665AF"/>
    <w:rsid w:val="00274C5E"/>
    <w:rsid w:val="00284B7A"/>
    <w:rsid w:val="00320028"/>
    <w:rsid w:val="00324501"/>
    <w:rsid w:val="00335A1D"/>
    <w:rsid w:val="0036476B"/>
    <w:rsid w:val="00385F64"/>
    <w:rsid w:val="00393F77"/>
    <w:rsid w:val="003B1F87"/>
    <w:rsid w:val="003B72D7"/>
    <w:rsid w:val="003E72F1"/>
    <w:rsid w:val="003F774C"/>
    <w:rsid w:val="00416BBE"/>
    <w:rsid w:val="00446D59"/>
    <w:rsid w:val="00473B31"/>
    <w:rsid w:val="004919D0"/>
    <w:rsid w:val="00497557"/>
    <w:rsid w:val="004B63D8"/>
    <w:rsid w:val="004C332F"/>
    <w:rsid w:val="004F0E6B"/>
    <w:rsid w:val="0050747A"/>
    <w:rsid w:val="00510CEB"/>
    <w:rsid w:val="005518B2"/>
    <w:rsid w:val="00554996"/>
    <w:rsid w:val="005778F8"/>
    <w:rsid w:val="005900C3"/>
    <w:rsid w:val="005A3265"/>
    <w:rsid w:val="005D592D"/>
    <w:rsid w:val="00600247"/>
    <w:rsid w:val="00623CCB"/>
    <w:rsid w:val="0064690C"/>
    <w:rsid w:val="00655B89"/>
    <w:rsid w:val="00694619"/>
    <w:rsid w:val="006A27B9"/>
    <w:rsid w:val="006A4B42"/>
    <w:rsid w:val="006C302F"/>
    <w:rsid w:val="006D0B1C"/>
    <w:rsid w:val="006D3816"/>
    <w:rsid w:val="006D5619"/>
    <w:rsid w:val="00723556"/>
    <w:rsid w:val="00723A14"/>
    <w:rsid w:val="007254A3"/>
    <w:rsid w:val="0073614D"/>
    <w:rsid w:val="007379F1"/>
    <w:rsid w:val="00753C00"/>
    <w:rsid w:val="00780E59"/>
    <w:rsid w:val="007D7D19"/>
    <w:rsid w:val="007F3A6E"/>
    <w:rsid w:val="00801BE5"/>
    <w:rsid w:val="00826AC1"/>
    <w:rsid w:val="00834777"/>
    <w:rsid w:val="008A3685"/>
    <w:rsid w:val="008B13D9"/>
    <w:rsid w:val="008B5187"/>
    <w:rsid w:val="00920931"/>
    <w:rsid w:val="00935974"/>
    <w:rsid w:val="00940BCD"/>
    <w:rsid w:val="00956681"/>
    <w:rsid w:val="00992085"/>
    <w:rsid w:val="009B54B3"/>
    <w:rsid w:val="009B63A6"/>
    <w:rsid w:val="009F01B3"/>
    <w:rsid w:val="009F6BC8"/>
    <w:rsid w:val="00A23754"/>
    <w:rsid w:val="00A403B2"/>
    <w:rsid w:val="00A46164"/>
    <w:rsid w:val="00A57133"/>
    <w:rsid w:val="00B17891"/>
    <w:rsid w:val="00B254C0"/>
    <w:rsid w:val="00B277D5"/>
    <w:rsid w:val="00B31E32"/>
    <w:rsid w:val="00B644C8"/>
    <w:rsid w:val="00BA4276"/>
    <w:rsid w:val="00BA65F0"/>
    <w:rsid w:val="00BB563B"/>
    <w:rsid w:val="00C64CB8"/>
    <w:rsid w:val="00C9043F"/>
    <w:rsid w:val="00CA3545"/>
    <w:rsid w:val="00CB79C9"/>
    <w:rsid w:val="00CC6AE0"/>
    <w:rsid w:val="00CD1ADB"/>
    <w:rsid w:val="00CD5394"/>
    <w:rsid w:val="00D4569D"/>
    <w:rsid w:val="00D63F35"/>
    <w:rsid w:val="00D80033"/>
    <w:rsid w:val="00DB698B"/>
    <w:rsid w:val="00DD5725"/>
    <w:rsid w:val="00E22503"/>
    <w:rsid w:val="00E552BF"/>
    <w:rsid w:val="00E86C35"/>
    <w:rsid w:val="00EA1611"/>
    <w:rsid w:val="00ED7E02"/>
    <w:rsid w:val="00EE1A14"/>
    <w:rsid w:val="00EF21E6"/>
    <w:rsid w:val="00EF2A3A"/>
    <w:rsid w:val="00F457E6"/>
    <w:rsid w:val="00F476A5"/>
    <w:rsid w:val="00FA1765"/>
    <w:rsid w:val="00FB15CB"/>
    <w:rsid w:val="00FD4ECF"/>
    <w:rsid w:val="00FD6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63A6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ilarmonica.art.br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polliane.eliziario@personalpress.jor.br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711</Words>
  <Characters>3840</Characters>
  <Application>Microsoft Office Word</Application>
  <DocSecurity>0</DocSecurity>
  <Lines>32</Lines>
  <Paragraphs>9</Paragraphs>
  <ScaleCrop>false</ScaleCrop>
  <Company/>
  <LinksUpToDate>false</LinksUpToDate>
  <CharactersWithSpaces>4542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15</cp:revision>
  <dcterms:created xsi:type="dcterms:W3CDTF">2026-02-25T21:41:00Z</dcterms:created>
  <dcterms:modified xsi:type="dcterms:W3CDTF">2026-02-26T20:10:00Z</dcterms:modified>
</cp:coreProperties>
</file>